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C7" w:rsidRDefault="0015464E"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附件</w:t>
      </w:r>
      <w:r w:rsidR="00145A92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C558C7" w:rsidRDefault="0015464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宣城校区安全生产大检查领导小组检查任务分解表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60"/>
        <w:gridCol w:w="2127"/>
        <w:gridCol w:w="1701"/>
        <w:gridCol w:w="1559"/>
      </w:tblGrid>
      <w:tr w:rsidR="00C558C7">
        <w:trPr>
          <w:trHeight w:val="555"/>
        </w:trPr>
        <w:tc>
          <w:tcPr>
            <w:tcW w:w="3969" w:type="dxa"/>
            <w:gridSpan w:val="2"/>
            <w:vAlign w:val="center"/>
          </w:tcPr>
          <w:p w:rsidR="00C558C7" w:rsidRDefault="0015464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检查范围</w:t>
            </w:r>
          </w:p>
        </w:tc>
        <w:tc>
          <w:tcPr>
            <w:tcW w:w="2127" w:type="dxa"/>
            <w:vAlign w:val="center"/>
          </w:tcPr>
          <w:p w:rsidR="00C558C7" w:rsidRDefault="0015464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落实单位</w:t>
            </w:r>
          </w:p>
        </w:tc>
        <w:tc>
          <w:tcPr>
            <w:tcW w:w="1701" w:type="dxa"/>
            <w:vAlign w:val="center"/>
          </w:tcPr>
          <w:p w:rsidR="00C558C7" w:rsidRDefault="0015464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协同单位</w:t>
            </w:r>
          </w:p>
        </w:tc>
        <w:tc>
          <w:tcPr>
            <w:tcW w:w="1559" w:type="dxa"/>
            <w:vAlign w:val="center"/>
          </w:tcPr>
          <w:p w:rsidR="00C558C7" w:rsidRDefault="0015464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</w:tr>
      <w:tr w:rsidR="00C558C7">
        <w:trPr>
          <w:trHeight w:val="1093"/>
        </w:trPr>
        <w:tc>
          <w:tcPr>
            <w:tcW w:w="709" w:type="dxa"/>
            <w:vMerge w:val="restart"/>
            <w:vAlign w:val="center"/>
          </w:tcPr>
          <w:p w:rsidR="00C558C7" w:rsidRDefault="0015464E">
            <w:pPr>
              <w:jc w:val="center"/>
            </w:pPr>
            <w:r>
              <w:rPr>
                <w:rFonts w:hint="eastAsia"/>
                <w:b/>
                <w:sz w:val="24"/>
              </w:rPr>
              <w:t>重要信息系统</w:t>
            </w:r>
          </w:p>
        </w:tc>
        <w:tc>
          <w:tcPr>
            <w:tcW w:w="3260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包含校内各门户网站、涉密资料数据库、各类办公服务系统</w:t>
            </w:r>
            <w:r>
              <w:rPr>
                <w:sz w:val="24"/>
              </w:rPr>
              <w:t>及弱电间设施设备安全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2127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信息化建设与发展中心</w:t>
            </w:r>
          </w:p>
        </w:tc>
        <w:tc>
          <w:tcPr>
            <w:tcW w:w="1701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</w:t>
            </w:r>
          </w:p>
        </w:tc>
        <w:tc>
          <w:tcPr>
            <w:tcW w:w="1559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余刘琅</w:t>
            </w:r>
          </w:p>
        </w:tc>
      </w:tr>
      <w:tr w:rsidR="00C558C7">
        <w:trPr>
          <w:trHeight w:val="210"/>
        </w:trPr>
        <w:tc>
          <w:tcPr>
            <w:tcW w:w="709" w:type="dxa"/>
            <w:vMerge/>
            <w:vAlign w:val="center"/>
          </w:tcPr>
          <w:p w:rsidR="00C558C7" w:rsidRDefault="00C558C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学籍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教务重要信息系统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2127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教务办公室</w:t>
            </w:r>
          </w:p>
        </w:tc>
        <w:tc>
          <w:tcPr>
            <w:tcW w:w="1701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</w:t>
            </w:r>
          </w:p>
        </w:tc>
        <w:tc>
          <w:tcPr>
            <w:tcW w:w="1559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卢素改</w:t>
            </w:r>
          </w:p>
        </w:tc>
      </w:tr>
      <w:tr w:rsidR="00C558C7">
        <w:trPr>
          <w:trHeight w:val="330"/>
        </w:trPr>
        <w:tc>
          <w:tcPr>
            <w:tcW w:w="709" w:type="dxa"/>
            <w:vMerge/>
            <w:vAlign w:val="center"/>
          </w:tcPr>
          <w:p w:rsidR="00C558C7" w:rsidRDefault="00C558C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百度贴吧等</w:t>
            </w:r>
          </w:p>
        </w:tc>
        <w:tc>
          <w:tcPr>
            <w:tcW w:w="2127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学生工作办公室</w:t>
            </w:r>
          </w:p>
        </w:tc>
        <w:tc>
          <w:tcPr>
            <w:tcW w:w="1701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</w:t>
            </w:r>
          </w:p>
        </w:tc>
        <w:tc>
          <w:tcPr>
            <w:tcW w:w="1559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陈发祥</w:t>
            </w:r>
          </w:p>
        </w:tc>
      </w:tr>
      <w:tr w:rsidR="00C558C7">
        <w:trPr>
          <w:trHeight w:val="435"/>
        </w:trPr>
        <w:tc>
          <w:tcPr>
            <w:tcW w:w="709" w:type="dxa"/>
            <w:vMerge/>
            <w:vAlign w:val="center"/>
          </w:tcPr>
          <w:p w:rsidR="00C558C7" w:rsidRDefault="00C558C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各单位自建网站等</w:t>
            </w:r>
          </w:p>
        </w:tc>
        <w:tc>
          <w:tcPr>
            <w:tcW w:w="2127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相关单位</w:t>
            </w:r>
          </w:p>
        </w:tc>
        <w:tc>
          <w:tcPr>
            <w:tcW w:w="1701" w:type="dxa"/>
            <w:vAlign w:val="center"/>
          </w:tcPr>
          <w:p w:rsidR="00C558C7" w:rsidRDefault="00C558C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</w:tr>
      <w:tr w:rsidR="00C558C7">
        <w:trPr>
          <w:trHeight w:val="1077"/>
        </w:trPr>
        <w:tc>
          <w:tcPr>
            <w:tcW w:w="709" w:type="dxa"/>
            <w:vAlign w:val="center"/>
          </w:tcPr>
          <w:p w:rsidR="00C558C7" w:rsidRDefault="0015464E">
            <w:pPr>
              <w:jc w:val="center"/>
            </w:pPr>
            <w:r>
              <w:rPr>
                <w:rFonts w:hint="eastAsia"/>
                <w:b/>
                <w:sz w:val="24"/>
              </w:rPr>
              <w:t>校园及周边环境</w:t>
            </w:r>
          </w:p>
        </w:tc>
        <w:tc>
          <w:tcPr>
            <w:tcW w:w="3260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包含外来务工人员、日常进校人员、大门及周边区域、消防安全、校园周边经营场所等</w:t>
            </w:r>
          </w:p>
        </w:tc>
        <w:tc>
          <w:tcPr>
            <w:tcW w:w="2127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保卫办公室</w:t>
            </w:r>
          </w:p>
        </w:tc>
        <w:tc>
          <w:tcPr>
            <w:tcW w:w="1701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相关单位及校内服务单位</w:t>
            </w:r>
          </w:p>
        </w:tc>
        <w:tc>
          <w:tcPr>
            <w:tcW w:w="1559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张胜贵</w:t>
            </w:r>
          </w:p>
        </w:tc>
      </w:tr>
      <w:tr w:rsidR="00C558C7">
        <w:trPr>
          <w:trHeight w:val="928"/>
        </w:trPr>
        <w:tc>
          <w:tcPr>
            <w:tcW w:w="709" w:type="dxa"/>
            <w:vMerge w:val="restart"/>
            <w:vAlign w:val="center"/>
          </w:tcPr>
          <w:p w:rsidR="00C558C7" w:rsidRDefault="0015464E">
            <w:pPr>
              <w:jc w:val="center"/>
            </w:pPr>
            <w:r>
              <w:rPr>
                <w:rFonts w:hint="eastAsia"/>
                <w:b/>
                <w:sz w:val="24"/>
              </w:rPr>
              <w:t>教学科研及危化品贮藏使用场所</w:t>
            </w:r>
          </w:p>
        </w:tc>
        <w:tc>
          <w:tcPr>
            <w:tcW w:w="3260" w:type="dxa"/>
            <w:vAlign w:val="center"/>
          </w:tcPr>
          <w:p w:rsidR="00C558C7" w:rsidRDefault="0015464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包含各实验室、工程训练中心、实验用品仓库、废液处理池等</w:t>
            </w:r>
          </w:p>
        </w:tc>
        <w:tc>
          <w:tcPr>
            <w:tcW w:w="2127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教务办公室</w:t>
            </w:r>
          </w:p>
        </w:tc>
        <w:tc>
          <w:tcPr>
            <w:tcW w:w="1701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各系、部及工程训练中心</w:t>
            </w:r>
          </w:p>
        </w:tc>
        <w:tc>
          <w:tcPr>
            <w:tcW w:w="1559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卢素改</w:t>
            </w:r>
          </w:p>
        </w:tc>
      </w:tr>
      <w:tr w:rsidR="00C558C7">
        <w:trPr>
          <w:trHeight w:val="366"/>
        </w:trPr>
        <w:tc>
          <w:tcPr>
            <w:tcW w:w="709" w:type="dxa"/>
            <w:vMerge/>
            <w:vAlign w:val="center"/>
          </w:tcPr>
          <w:p w:rsidR="00C558C7" w:rsidRDefault="00C558C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疾病防控、废液及药品、试剂容器处理等</w:t>
            </w:r>
          </w:p>
        </w:tc>
        <w:tc>
          <w:tcPr>
            <w:tcW w:w="2127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校区医院</w:t>
            </w:r>
          </w:p>
        </w:tc>
        <w:tc>
          <w:tcPr>
            <w:tcW w:w="1701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</w:t>
            </w:r>
          </w:p>
        </w:tc>
        <w:tc>
          <w:tcPr>
            <w:tcW w:w="1559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卢仕国</w:t>
            </w:r>
          </w:p>
        </w:tc>
      </w:tr>
      <w:tr w:rsidR="00C558C7">
        <w:trPr>
          <w:trHeight w:val="1515"/>
        </w:trPr>
        <w:tc>
          <w:tcPr>
            <w:tcW w:w="709" w:type="dxa"/>
            <w:vMerge w:val="restart"/>
            <w:vAlign w:val="center"/>
          </w:tcPr>
          <w:p w:rsidR="00C558C7" w:rsidRDefault="0015464E">
            <w:pPr>
              <w:jc w:val="center"/>
            </w:pPr>
            <w:r>
              <w:rPr>
                <w:rFonts w:hint="eastAsia"/>
                <w:b/>
                <w:sz w:val="24"/>
              </w:rPr>
              <w:t>人员密集场所及区域</w:t>
            </w:r>
          </w:p>
        </w:tc>
        <w:tc>
          <w:tcPr>
            <w:tcW w:w="3260" w:type="dxa"/>
            <w:vAlign w:val="center"/>
          </w:tcPr>
          <w:p w:rsidR="00C558C7" w:rsidRDefault="0015464E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包含学生宿舍、食堂、教学楼、体育馆、大学生活动中心、各单位人员集中区域等</w:t>
            </w:r>
          </w:p>
        </w:tc>
        <w:tc>
          <w:tcPr>
            <w:tcW w:w="2127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后勤管理办公室</w:t>
            </w:r>
          </w:p>
        </w:tc>
        <w:tc>
          <w:tcPr>
            <w:tcW w:w="1701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相关单位及校内服务单位</w:t>
            </w:r>
          </w:p>
        </w:tc>
        <w:tc>
          <w:tcPr>
            <w:tcW w:w="1559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袁玉斌</w:t>
            </w:r>
          </w:p>
        </w:tc>
      </w:tr>
      <w:tr w:rsidR="00C558C7">
        <w:trPr>
          <w:trHeight w:val="300"/>
        </w:trPr>
        <w:tc>
          <w:tcPr>
            <w:tcW w:w="709" w:type="dxa"/>
            <w:vMerge/>
            <w:vAlign w:val="center"/>
          </w:tcPr>
          <w:p w:rsidR="00C558C7" w:rsidRDefault="00C558C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558C7" w:rsidRDefault="0015464E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  <w:tc>
          <w:tcPr>
            <w:tcW w:w="2127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  <w:tc>
          <w:tcPr>
            <w:tcW w:w="1701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</w:t>
            </w:r>
          </w:p>
        </w:tc>
        <w:tc>
          <w:tcPr>
            <w:tcW w:w="1559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闫兴周</w:t>
            </w:r>
          </w:p>
        </w:tc>
      </w:tr>
      <w:tr w:rsidR="00C558C7">
        <w:trPr>
          <w:trHeight w:val="2220"/>
        </w:trPr>
        <w:tc>
          <w:tcPr>
            <w:tcW w:w="709" w:type="dxa"/>
            <w:vAlign w:val="center"/>
          </w:tcPr>
          <w:p w:rsidR="00C558C7" w:rsidRDefault="0015464E">
            <w:pPr>
              <w:jc w:val="center"/>
            </w:pPr>
            <w:r>
              <w:rPr>
                <w:rFonts w:hint="eastAsia"/>
                <w:b/>
                <w:sz w:val="24"/>
              </w:rPr>
              <w:t>重点单位及部位</w:t>
            </w:r>
          </w:p>
        </w:tc>
        <w:tc>
          <w:tcPr>
            <w:tcW w:w="3260" w:type="dxa"/>
            <w:vAlign w:val="center"/>
          </w:tcPr>
          <w:p w:rsidR="00C558C7" w:rsidRDefault="0015464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包含校园施工现场、校内水塘、油气输送管道、电网线路、饮用水设施、水电气设施、强弱</w:t>
            </w:r>
            <w:r>
              <w:rPr>
                <w:sz w:val="24"/>
              </w:rPr>
              <w:t>电</w:t>
            </w:r>
            <w:r>
              <w:rPr>
                <w:rFonts w:hint="eastAsia"/>
                <w:sz w:val="24"/>
              </w:rPr>
              <w:t>间以及电梯、锅炉、压力容器等重点特种设备、经营场所及服务单位员工住所等</w:t>
            </w:r>
          </w:p>
        </w:tc>
        <w:tc>
          <w:tcPr>
            <w:tcW w:w="2127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后勤管理办公室</w:t>
            </w:r>
          </w:p>
        </w:tc>
        <w:tc>
          <w:tcPr>
            <w:tcW w:w="1701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相关单位及校内服务单位</w:t>
            </w:r>
          </w:p>
        </w:tc>
        <w:tc>
          <w:tcPr>
            <w:tcW w:w="1559" w:type="dxa"/>
            <w:vAlign w:val="center"/>
          </w:tcPr>
          <w:p w:rsidR="00C558C7" w:rsidRDefault="001546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袁玉斌</w:t>
            </w:r>
          </w:p>
        </w:tc>
      </w:tr>
    </w:tbl>
    <w:p w:rsidR="00C558C7" w:rsidRDefault="00C558C7"/>
    <w:p w:rsidR="00891F16" w:rsidRDefault="00891F16">
      <w:pPr>
        <w:rPr>
          <w:rFonts w:ascii="宋体" w:hAnsi="宋体"/>
          <w:sz w:val="28"/>
          <w:szCs w:val="28"/>
        </w:rPr>
        <w:sectPr w:rsidR="00891F16" w:rsidSect="009C60B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558C7" w:rsidRDefault="0015464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</w:t>
      </w:r>
      <w:r w:rsidR="00145A92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C558C7" w:rsidRDefault="0015464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宣城校区安全生产大检查工作自查自纠情况统计表</w:t>
      </w:r>
    </w:p>
    <w:p w:rsidR="00C558C7" w:rsidRDefault="0015464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填报单位：                            </w:t>
      </w:r>
      <w:r w:rsidR="00891F16">
        <w:rPr>
          <w:rFonts w:ascii="宋体" w:hAnsi="宋体" w:hint="eastAsia"/>
          <w:sz w:val="28"/>
          <w:szCs w:val="28"/>
        </w:rPr>
        <w:t xml:space="preserve">                     </w:t>
      </w:r>
      <w:r>
        <w:rPr>
          <w:rFonts w:ascii="宋体" w:hAnsi="宋体" w:hint="eastAsia"/>
          <w:sz w:val="28"/>
          <w:szCs w:val="28"/>
        </w:rPr>
        <w:t xml:space="preserve">  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2652"/>
        <w:gridCol w:w="1985"/>
        <w:gridCol w:w="2410"/>
        <w:gridCol w:w="3685"/>
        <w:gridCol w:w="1600"/>
      </w:tblGrid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652" w:type="dxa"/>
            <w:vAlign w:val="center"/>
          </w:tcPr>
          <w:p w:rsidR="00C558C7" w:rsidRDefault="0015464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安全隐患名称</w:t>
            </w:r>
          </w:p>
        </w:tc>
        <w:tc>
          <w:tcPr>
            <w:tcW w:w="1985" w:type="dxa"/>
            <w:vAlign w:val="center"/>
          </w:tcPr>
          <w:p w:rsidR="00C558C7" w:rsidRDefault="0015464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所在位置</w:t>
            </w:r>
          </w:p>
        </w:tc>
        <w:tc>
          <w:tcPr>
            <w:tcW w:w="2410" w:type="dxa"/>
            <w:vAlign w:val="center"/>
          </w:tcPr>
          <w:p w:rsidR="00C558C7" w:rsidRDefault="0015464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可能导致的后果</w:t>
            </w:r>
          </w:p>
        </w:tc>
        <w:tc>
          <w:tcPr>
            <w:tcW w:w="3685" w:type="dxa"/>
            <w:vAlign w:val="center"/>
          </w:tcPr>
          <w:p w:rsidR="00C558C7" w:rsidRDefault="0015464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整改措施</w:t>
            </w:r>
          </w:p>
        </w:tc>
        <w:tc>
          <w:tcPr>
            <w:tcW w:w="1600" w:type="dxa"/>
            <w:vAlign w:val="center"/>
          </w:tcPr>
          <w:p w:rsidR="00C558C7" w:rsidRDefault="0015464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责任人</w:t>
            </w: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558C7" w:rsidRDefault="00C558C7"/>
    <w:sectPr w:rsidR="00C558C7" w:rsidSect="00891F1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28" w:rsidRDefault="00E95C28" w:rsidP="000B6CC8">
      <w:r>
        <w:separator/>
      </w:r>
    </w:p>
  </w:endnote>
  <w:endnote w:type="continuationSeparator" w:id="0">
    <w:p w:rsidR="00E95C28" w:rsidRDefault="00E95C28" w:rsidP="000B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28" w:rsidRDefault="00E95C28" w:rsidP="000B6CC8">
      <w:r>
        <w:separator/>
      </w:r>
    </w:p>
  </w:footnote>
  <w:footnote w:type="continuationSeparator" w:id="0">
    <w:p w:rsidR="00E95C28" w:rsidRDefault="00E95C28" w:rsidP="000B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7"/>
    <w:rsid w:val="000B6CC8"/>
    <w:rsid w:val="00134DCA"/>
    <w:rsid w:val="00145A92"/>
    <w:rsid w:val="0015464E"/>
    <w:rsid w:val="00891F16"/>
    <w:rsid w:val="009C60B0"/>
    <w:rsid w:val="00C558C7"/>
    <w:rsid w:val="00E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rPr>
      <w:color w:val="222222"/>
      <w:u w:val="none"/>
      <w:shd w:val="clear" w:color="auto" w:fill="auto"/>
    </w:rPr>
  </w:style>
  <w:style w:type="table" w:styleId="a6">
    <w:name w:val="Table Grid"/>
    <w:basedOn w:val="a1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rPr>
      <w:color w:val="222222"/>
      <w:u w:val="none"/>
      <w:shd w:val="clear" w:color="auto" w:fill="auto"/>
    </w:rPr>
  </w:style>
  <w:style w:type="table" w:styleId="a6">
    <w:name w:val="Table Grid"/>
    <w:basedOn w:val="a1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112</Words>
  <Characters>640</Characters>
  <Application>Microsoft Office Word</Application>
  <DocSecurity>0</DocSecurity>
  <Lines>5</Lines>
  <Paragraphs>1</Paragraphs>
  <ScaleCrop>false</ScaleCrop>
  <Company>Lenovo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P8Z77-V</dc:creator>
  <cp:lastModifiedBy>admin</cp:lastModifiedBy>
  <cp:revision>19</cp:revision>
  <cp:lastPrinted>2017-08-06T07:48:00Z</cp:lastPrinted>
  <dcterms:created xsi:type="dcterms:W3CDTF">2017-08-05T00:23:00Z</dcterms:created>
  <dcterms:modified xsi:type="dcterms:W3CDTF">2017-08-06T09:20:00Z</dcterms:modified>
</cp:coreProperties>
</file>